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CA" w:rsidRPr="00023FCA" w:rsidRDefault="00023FCA" w:rsidP="00DD4B3F">
      <w:pPr>
        <w:shd w:val="clear" w:color="auto" w:fill="B6DDE8" w:themeFill="accent5" w:themeFillTint="66"/>
        <w:spacing w:after="411" w:line="240" w:lineRule="auto"/>
        <w:jc w:val="center"/>
        <w:textAlignment w:val="baseline"/>
        <w:outlineLvl w:val="2"/>
        <w:rPr>
          <w:rFonts w:ascii="Arial" w:eastAsia="Times New Roman" w:hAnsi="Arial" w:cs="Arial"/>
          <w:b/>
          <w:bCs/>
          <w:color w:val="FF0000"/>
          <w:sz w:val="27"/>
          <w:szCs w:val="27"/>
          <w:lang w:val="en-US" w:bidi="hi-IN"/>
        </w:rPr>
      </w:pPr>
      <w:r w:rsidRPr="00023FCA">
        <w:rPr>
          <w:rFonts w:ascii="Arial" w:eastAsia="Times New Roman" w:hAnsi="Arial" w:cs="Mangal"/>
          <w:b/>
          <w:bCs/>
          <w:color w:val="FF0000"/>
          <w:sz w:val="27"/>
          <w:szCs w:val="27"/>
          <w:cs/>
          <w:lang w:val="en-US" w:bidi="hi-IN"/>
        </w:rPr>
        <w:t xml:space="preserve">बैंकिग सेवा </w:t>
      </w:r>
      <w:r w:rsidRPr="00023FCA">
        <w:rPr>
          <w:rFonts w:ascii="Arial" w:eastAsia="Times New Roman" w:hAnsi="Arial" w:cs="Arial"/>
          <w:b/>
          <w:bCs/>
          <w:color w:val="FF0000"/>
          <w:sz w:val="27"/>
          <w:szCs w:val="27"/>
          <w:lang w:val="en-US" w:bidi="hi-IN"/>
        </w:rPr>
        <w:t>Banking Services</w:t>
      </w:r>
    </w:p>
    <w:p w:rsidR="00DE7718" w:rsidRPr="00DE7718" w:rsidRDefault="00023FCA" w:rsidP="00023FCA">
      <w:r w:rsidRPr="00DE7718">
        <w:t>DOEACC CCC Digital Financial Services Study Material Notes in Hindi and English</w:t>
      </w:r>
    </w:p>
    <w:p w:rsidR="00DD4B3F" w:rsidRDefault="00DD4B3F" w:rsidP="00023FCA"/>
    <w:p w:rsidR="00023FCA" w:rsidRPr="00DD4B3F" w:rsidRDefault="00DD4B3F" w:rsidP="00DD4B3F">
      <w:pPr>
        <w:rPr>
          <w:color w:val="FF0000"/>
        </w:rPr>
      </w:pPr>
      <w:r w:rsidRPr="00DD4B3F">
        <w:rPr>
          <w:color w:val="FF0000"/>
          <w:cs/>
        </w:rPr>
        <w:t>बैंकिग सेवा दो</w:t>
      </w:r>
      <w:r w:rsidRPr="00DD4B3F">
        <w:rPr>
          <w:color w:val="FF0000"/>
        </w:rPr>
        <w:t>-</w:t>
      </w:r>
      <w:r w:rsidR="00023FCA" w:rsidRPr="00DD4B3F">
        <w:rPr>
          <w:color w:val="FF0000"/>
          <w:cs/>
        </w:rPr>
        <w:t>प्रका</w:t>
      </w:r>
      <w:r w:rsidRPr="00DD4B3F">
        <w:rPr>
          <w:color w:val="FF0000"/>
          <w:cs/>
        </w:rPr>
        <w:t>र</w:t>
      </w:r>
      <w:r w:rsidR="00023FCA" w:rsidRPr="00DD4B3F">
        <w:rPr>
          <w:color w:val="FF0000"/>
          <w:cs/>
        </w:rPr>
        <w:t xml:space="preserve"> के होते हैं </w:t>
      </w:r>
      <w:r w:rsidR="00023FCA" w:rsidRPr="00DD4B3F">
        <w:rPr>
          <w:color w:val="FF0000"/>
        </w:rPr>
        <w:t>–</w:t>
      </w:r>
    </w:p>
    <w:p w:rsidR="00023FCA" w:rsidRPr="00DE7718" w:rsidRDefault="00023FCA" w:rsidP="00023FCA">
      <w:r w:rsidRPr="00DE7718">
        <w:t>National Electronic fund Transfer (NEFT) and Real Time Gross Settlement (RTGS)</w:t>
      </w:r>
    </w:p>
    <w:p w:rsidR="00023FCA" w:rsidRPr="00DD4B3F" w:rsidRDefault="00023FCA" w:rsidP="00DD4B3F">
      <w:pPr>
        <w:shd w:val="clear" w:color="auto" w:fill="D6E3BC" w:themeFill="accent3" w:themeFillTint="66"/>
        <w:rPr>
          <w:b/>
          <w:bCs/>
        </w:rPr>
      </w:pPr>
      <w:r w:rsidRPr="00DD4B3F">
        <w:rPr>
          <w:b/>
          <w:bCs/>
          <w:cs/>
        </w:rPr>
        <w:t>इण्टरनेट बैंकिंग (</w:t>
      </w:r>
      <w:r w:rsidRPr="00DD4B3F">
        <w:rPr>
          <w:b/>
          <w:bCs/>
        </w:rPr>
        <w:t>Internet Banking)</w:t>
      </w:r>
    </w:p>
    <w:p w:rsidR="00F16B88" w:rsidRPr="00DE7718" w:rsidRDefault="00023FCA" w:rsidP="00DD4B3F">
      <w:pPr>
        <w:jc w:val="both"/>
      </w:pPr>
      <w:r w:rsidRPr="00DE7718">
        <w:rPr>
          <w:cs/>
        </w:rPr>
        <w:t>इण्टरनेट बैंकिंग</w:t>
      </w:r>
      <w:r w:rsidRPr="00DE7718">
        <w:t> </w:t>
      </w:r>
      <w:r w:rsidRPr="00DE7718">
        <w:rPr>
          <w:cs/>
        </w:rPr>
        <w:t>के द्वारा बैंक का</w:t>
      </w:r>
      <w:r w:rsidRPr="00DE7718">
        <w:t xml:space="preserve">  </w:t>
      </w:r>
      <w:r w:rsidRPr="00DE7718">
        <w:rPr>
          <w:cs/>
        </w:rPr>
        <w:t>ग्राहक वेबसाइट के माध्यम से अपने बैंक का पूर</w:t>
      </w:r>
      <w:r w:rsidRPr="00DE7718">
        <w:t xml:space="preserve">3 </w:t>
      </w:r>
      <w:r w:rsidRPr="00DE7718">
        <w:rPr>
          <w:cs/>
        </w:rPr>
        <w:t>हिसाब देख सकता है और उसका लेन देन भी कर सकता है। इण्टटरनेट बैंकिंग को ऑनलाइन बैंकिग</w:t>
      </w:r>
      <w:r w:rsidRPr="00DE7718">
        <w:t xml:space="preserve">, </w:t>
      </w:r>
      <w:r w:rsidRPr="00DE7718">
        <w:rPr>
          <w:cs/>
        </w:rPr>
        <w:t>आभासी बैंकिंग या ई-बैंकिंग के नाम से भी जाना है। इस सेवा का लाभ उठाने के लिए ग्राहक को बैंक की वेबसाइट पर अपना रजिस्ट्रेशन करना होता है और उसके बाद एक यूजर आईडी और पासवर्ड बनाना पड़ता है। यूजर आईडी और पासवर्ड द्वारा ही ग्राहक की पहचान वेबसाइट पर होती है। बिना सहीं यूजर आईडी या पासवर्ड के ग्राहक अपने खाते की कोई भी जानकारी नहीं ले सकता है। यहाँ से वह अपने खाते को किसी अन्य व्यक्ति के खाते से भी जोड़ सकता है। इस प्रकार आपस में पैसे का लेन देन बहुत आसानी से हो जाता है।</w:t>
      </w:r>
    </w:p>
    <w:p w:rsidR="00756B31" w:rsidRPr="00DE7718" w:rsidRDefault="00756B31" w:rsidP="00023FCA"/>
    <w:p w:rsidR="00756B31" w:rsidRPr="00DE7718" w:rsidRDefault="00756B31"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Arial"/>
        </w:rPr>
        <w:t>NEFT (National Electronic Fund Transfer)</w:t>
      </w:r>
    </w:p>
    <w:p w:rsidR="00756B31" w:rsidRPr="00DE7718" w:rsidRDefault="00DD4B3F" w:rsidP="00DD4B3F">
      <w:pPr>
        <w:jc w:val="both"/>
        <w:rPr>
          <w:rFonts w:ascii="Open Sans" w:hAnsi="Open Sans" w:cs="Open Sans"/>
          <w:sz w:val="17"/>
          <w:szCs w:val="17"/>
          <w:shd w:val="clear" w:color="auto" w:fill="FFFFFF"/>
        </w:rPr>
      </w:pPr>
      <w:r w:rsidRPr="00DE7718">
        <w:rPr>
          <w:rFonts w:ascii="Open Sans" w:hAnsi="Open Sans" w:cs="Mangal"/>
          <w:sz w:val="17"/>
          <w:szCs w:val="17"/>
          <w:shd w:val="clear" w:color="auto" w:fill="FFFFFF"/>
          <w:cs/>
        </w:rPr>
        <w:t>इस</w:t>
      </w:r>
      <w:r w:rsidR="00756B31" w:rsidRPr="00DE7718">
        <w:rPr>
          <w:rFonts w:ascii="Open Sans" w:hAnsi="Open Sans" w:cs="Mangal"/>
          <w:sz w:val="17"/>
          <w:szCs w:val="17"/>
          <w:shd w:val="clear" w:color="auto" w:fill="FFFFFF"/>
          <w:cs/>
        </w:rPr>
        <w:t xml:space="preserve"> में इण्टरनेट के माध्यम से फण्ड स्थानान्तरण करने का तरीका है। इसकी शुरूआत नवम्बर </w:t>
      </w:r>
      <w:r w:rsidR="00756B31" w:rsidRPr="00DE7718">
        <w:rPr>
          <w:rFonts w:ascii="Open Sans" w:hAnsi="Open Sans" w:cs="Open Sans"/>
          <w:sz w:val="17"/>
          <w:szCs w:val="17"/>
          <w:shd w:val="clear" w:color="auto" w:fill="FFFFFF"/>
        </w:rPr>
        <w:t xml:space="preserve">2005 </w:t>
      </w:r>
      <w:r w:rsidR="00756B31" w:rsidRPr="00DE7718">
        <w:rPr>
          <w:rFonts w:ascii="Open Sans" w:hAnsi="Open Sans" w:cs="Mangal"/>
          <w:sz w:val="17"/>
          <w:szCs w:val="17"/>
          <w:shd w:val="clear" w:color="auto" w:fill="FFFFFF"/>
          <w:cs/>
        </w:rPr>
        <w:t>में हुई थी। इसके अन्तर्गत कोई व्यक्ति</w:t>
      </w:r>
      <w:r w:rsidR="00756B31" w:rsidRPr="00DE7718">
        <w:rPr>
          <w:rFonts w:ascii="Open Sans" w:hAnsi="Open Sans" w:cs="Open Sans"/>
          <w:sz w:val="17"/>
          <w:szCs w:val="17"/>
          <w:shd w:val="clear" w:color="auto" w:fill="FFFFFF"/>
        </w:rPr>
        <w:t xml:space="preserve">, </w:t>
      </w:r>
      <w:r w:rsidR="00756B31" w:rsidRPr="00DE7718">
        <w:rPr>
          <w:rFonts w:ascii="Open Sans" w:hAnsi="Open Sans" w:cs="Mangal"/>
          <w:sz w:val="17"/>
          <w:szCs w:val="17"/>
          <w:shd w:val="clear" w:color="auto" w:fill="FFFFFF"/>
          <w:cs/>
        </w:rPr>
        <w:t>फर्म या कम्पनी एक बैंक शाखा से दूसरे किसी बैंक की शाखा में किसी व्यक्ति</w:t>
      </w:r>
      <w:r w:rsidR="00756B31" w:rsidRPr="00DE7718">
        <w:rPr>
          <w:rFonts w:ascii="Open Sans" w:hAnsi="Open Sans" w:cs="Open Sans"/>
          <w:sz w:val="17"/>
          <w:szCs w:val="17"/>
          <w:shd w:val="clear" w:color="auto" w:fill="FFFFFF"/>
        </w:rPr>
        <w:t xml:space="preserve">, </w:t>
      </w:r>
      <w:r w:rsidR="00756B31" w:rsidRPr="00DE7718">
        <w:rPr>
          <w:rFonts w:ascii="Open Sans" w:hAnsi="Open Sans" w:cs="Mangal"/>
          <w:sz w:val="17"/>
          <w:szCs w:val="17"/>
          <w:shd w:val="clear" w:color="auto" w:fill="FFFFFF"/>
          <w:cs/>
        </w:rPr>
        <w:t>फर्म या कम्पनी के खाते में पैसा ट्रांसफर किया जा सकता है।</w:t>
      </w:r>
      <w:r w:rsidR="00756B31" w:rsidRPr="00DE7718">
        <w:rPr>
          <w:rFonts w:ascii="Open Sans" w:hAnsi="Open Sans" w:cs="Open Sans"/>
          <w:sz w:val="17"/>
          <w:szCs w:val="17"/>
          <w:shd w:val="clear" w:color="auto" w:fill="FFFFFF"/>
        </w:rPr>
        <w:t> </w:t>
      </w:r>
      <w:r w:rsidR="00756B31" w:rsidRPr="00DE7718">
        <w:rPr>
          <w:rStyle w:val="Strong"/>
          <w:rFonts w:ascii="Open Sans" w:hAnsi="Open Sans" w:cs="Open Sans"/>
          <w:sz w:val="17"/>
          <w:szCs w:val="17"/>
          <w:shd w:val="clear" w:color="auto" w:fill="FFFFFF"/>
        </w:rPr>
        <w:t>NEFT (National Electronic fund Transfer)</w:t>
      </w:r>
      <w:r w:rsidR="00756B31" w:rsidRPr="00DE7718">
        <w:rPr>
          <w:rFonts w:ascii="Open Sans" w:hAnsi="Open Sans" w:cs="Open Sans"/>
          <w:sz w:val="17"/>
          <w:szCs w:val="17"/>
          <w:shd w:val="clear" w:color="auto" w:fill="FFFFFF"/>
        </w:rPr>
        <w:t> </w:t>
      </w:r>
      <w:r w:rsidR="00756B31" w:rsidRPr="00DE7718">
        <w:rPr>
          <w:rFonts w:ascii="Open Sans" w:hAnsi="Open Sans" w:cs="Mangal"/>
          <w:sz w:val="17"/>
          <w:szCs w:val="17"/>
          <w:shd w:val="clear" w:color="auto" w:fill="FFFFFF"/>
          <w:cs/>
        </w:rPr>
        <w:t xml:space="preserve">के अन्तर्गत न्यूनतम या अधिकतम राशि की कोई सीमा नहीं है। </w:t>
      </w:r>
      <w:r w:rsidR="00756B31" w:rsidRPr="00DE7718">
        <w:rPr>
          <w:rFonts w:ascii="Open Sans" w:hAnsi="Open Sans" w:cs="Open Sans"/>
          <w:sz w:val="17"/>
          <w:szCs w:val="17"/>
          <w:shd w:val="clear" w:color="auto" w:fill="FFFFFF"/>
        </w:rPr>
        <w:t xml:space="preserve">NEFT </w:t>
      </w:r>
      <w:r w:rsidR="00756B31" w:rsidRPr="00DE7718">
        <w:rPr>
          <w:rFonts w:ascii="Open Sans" w:hAnsi="Open Sans" w:cs="Mangal"/>
          <w:sz w:val="17"/>
          <w:szCs w:val="17"/>
          <w:shd w:val="clear" w:color="auto" w:fill="FFFFFF"/>
          <w:cs/>
        </w:rPr>
        <w:t>के अन्तर्गत स्वयं की अनुपस्थिति में उस बैंक में खाता होते हुए भी</w:t>
      </w:r>
      <w:r w:rsidR="00756B31" w:rsidRPr="00DE7718">
        <w:rPr>
          <w:rFonts w:ascii="Open Sans" w:hAnsi="Open Sans" w:cs="Open Sans"/>
          <w:sz w:val="17"/>
          <w:szCs w:val="17"/>
          <w:shd w:val="clear" w:color="auto" w:fill="FFFFFF"/>
        </w:rPr>
        <w:t xml:space="preserve">, </w:t>
      </w:r>
      <w:r w:rsidR="00756B31" w:rsidRPr="00DE7718">
        <w:rPr>
          <w:rFonts w:ascii="Open Sans" w:hAnsi="Open Sans" w:cs="Mangal"/>
          <w:sz w:val="17"/>
          <w:szCs w:val="17"/>
          <w:shd w:val="clear" w:color="auto" w:fill="FFFFFF"/>
          <w:cs/>
        </w:rPr>
        <w:t xml:space="preserve">नदक राशि जना कराने पर दूसरी बैंक की शाखा में पैसा अन्तरण किया जा सकता है। इसके लिए पैसा जमा कराने वाले व्यक्ति को अपना पहचान </w:t>
      </w:r>
      <w:r w:rsidR="00756B31" w:rsidRPr="00DE7718">
        <w:rPr>
          <w:rFonts w:ascii="Open Sans" w:hAnsi="Open Sans" w:cs="Open Sans"/>
          <w:sz w:val="17"/>
          <w:szCs w:val="17"/>
          <w:shd w:val="clear" w:color="auto" w:fill="FFFFFF"/>
        </w:rPr>
        <w:t xml:space="preserve">– </w:t>
      </w:r>
      <w:r w:rsidR="00756B31" w:rsidRPr="00DE7718">
        <w:rPr>
          <w:rFonts w:ascii="Open Sans" w:hAnsi="Open Sans" w:cs="Mangal"/>
          <w:sz w:val="17"/>
          <w:szCs w:val="17"/>
          <w:shd w:val="clear" w:color="auto" w:fill="FFFFFF"/>
          <w:cs/>
        </w:rPr>
        <w:t>पत्र प्रमाण स्वरूप देना होगा।</w:t>
      </w:r>
      <w:r w:rsidR="00756B31" w:rsidRPr="00DE7718">
        <w:rPr>
          <w:rFonts w:ascii="Open Sans" w:hAnsi="Open Sans" w:cs="Open Sans"/>
          <w:sz w:val="17"/>
          <w:szCs w:val="17"/>
          <w:shd w:val="clear" w:color="auto" w:fill="FFFFFF"/>
        </w:rPr>
        <w:t> </w:t>
      </w:r>
    </w:p>
    <w:p w:rsidR="00756B31" w:rsidRPr="00DE7718" w:rsidRDefault="00756B31"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Arial"/>
        </w:rPr>
        <w:t>RTGS (Real Time Gross Settlement)</w:t>
      </w:r>
    </w:p>
    <w:p w:rsidR="00756B31" w:rsidRPr="00DE7718" w:rsidRDefault="00756B31" w:rsidP="00DD4B3F">
      <w:pPr>
        <w:jc w:val="both"/>
        <w:rPr>
          <w:rFonts w:ascii="Open Sans" w:hAnsi="Open Sans" w:cs="Mangal"/>
          <w:sz w:val="17"/>
          <w:szCs w:val="17"/>
          <w:shd w:val="clear" w:color="auto" w:fill="FFFFFF"/>
        </w:rPr>
      </w:pPr>
      <w:r w:rsidRPr="00DE7718">
        <w:rPr>
          <w:rFonts w:ascii="Open Sans" w:hAnsi="Open Sans" w:cs="Mangal"/>
          <w:sz w:val="17"/>
          <w:szCs w:val="17"/>
          <w:shd w:val="clear" w:color="auto" w:fill="FFFFFF"/>
          <w:cs/>
        </w:rPr>
        <w:t>इस व्यवस्था में एक बैंक से दूसरे बैंक में फण्ड का स्थानान्तरण वास्तविक समय (</w:t>
      </w:r>
      <w:r w:rsidRPr="00DE7718">
        <w:rPr>
          <w:rFonts w:ascii="Open Sans" w:hAnsi="Open Sans" w:cs="Open Sans"/>
          <w:sz w:val="17"/>
          <w:szCs w:val="17"/>
          <w:shd w:val="clear" w:color="auto" w:fill="FFFFFF"/>
        </w:rPr>
        <w:t xml:space="preserve">Real Time) </w:t>
      </w:r>
      <w:r w:rsidRPr="00DE7718">
        <w:rPr>
          <w:rFonts w:ascii="Open Sans" w:hAnsi="Open Sans" w:cs="Mangal"/>
          <w:sz w:val="17"/>
          <w:szCs w:val="17"/>
          <w:shd w:val="clear" w:color="auto" w:fill="FFFFFF"/>
          <w:cs/>
        </w:rPr>
        <w:t>में एवं सकल आधार (</w:t>
      </w:r>
      <w:r w:rsidRPr="00DE7718">
        <w:rPr>
          <w:rFonts w:ascii="Open Sans" w:hAnsi="Open Sans" w:cs="Open Sans"/>
          <w:sz w:val="17"/>
          <w:szCs w:val="17"/>
          <w:shd w:val="clear" w:color="auto" w:fill="FFFFFF"/>
        </w:rPr>
        <w:t xml:space="preserve">Gross Basis) </w:t>
      </w:r>
      <w:r w:rsidRPr="00DE7718">
        <w:rPr>
          <w:rFonts w:ascii="Open Sans" w:hAnsi="Open Sans" w:cs="Mangal"/>
          <w:sz w:val="17"/>
          <w:szCs w:val="17"/>
          <w:shd w:val="clear" w:color="auto" w:fill="FFFFFF"/>
          <w:cs/>
        </w:rPr>
        <w:t xml:space="preserve">पर होता है। </w:t>
      </w:r>
      <w:r w:rsidRPr="00DE7718">
        <w:rPr>
          <w:rFonts w:ascii="Open Sans" w:hAnsi="Open Sans" w:cs="Open Sans"/>
          <w:sz w:val="17"/>
          <w:szCs w:val="17"/>
          <w:shd w:val="clear" w:color="auto" w:fill="FFFFFF"/>
        </w:rPr>
        <w:t xml:space="preserve">Real Time </w:t>
      </w:r>
      <w:r w:rsidRPr="00DE7718">
        <w:rPr>
          <w:rFonts w:ascii="Open Sans" w:hAnsi="Open Sans" w:cs="Mangal"/>
          <w:sz w:val="17"/>
          <w:szCs w:val="17"/>
          <w:shd w:val="clear" w:color="auto" w:fill="FFFFFF"/>
          <w:cs/>
        </w:rPr>
        <w:t>का अर्थ हैं। इसमें  </w:t>
      </w:r>
      <w:r w:rsidRPr="00DE7718">
        <w:rPr>
          <w:rFonts w:ascii="Open Sans" w:hAnsi="Open Sans" w:cs="Open Sans"/>
          <w:sz w:val="17"/>
          <w:szCs w:val="17"/>
          <w:shd w:val="clear" w:color="auto" w:fill="FFFFFF"/>
        </w:rPr>
        <w:t xml:space="preserve">Fund Transfer </w:t>
      </w:r>
      <w:r w:rsidRPr="00DE7718">
        <w:rPr>
          <w:rFonts w:ascii="Open Sans" w:hAnsi="Open Sans" w:cs="Mangal"/>
          <w:sz w:val="17"/>
          <w:szCs w:val="17"/>
          <w:shd w:val="clear" w:color="auto" w:fill="FFFFFF"/>
          <w:cs/>
        </w:rPr>
        <w:t>तुरत</w:t>
      </w:r>
      <w:r w:rsidRPr="00DE7718">
        <w:rPr>
          <w:rFonts w:ascii="Open Sans" w:hAnsi="Open Sans" w:cs="Open Sans"/>
          <w:sz w:val="17"/>
          <w:szCs w:val="17"/>
          <w:shd w:val="clear" w:color="auto" w:fill="FFFFFF"/>
        </w:rPr>
        <w:t xml:space="preserve">, </w:t>
      </w:r>
      <w:r w:rsidRPr="00DE7718">
        <w:rPr>
          <w:rFonts w:ascii="Open Sans" w:hAnsi="Open Sans" w:cs="Mangal"/>
          <w:sz w:val="17"/>
          <w:szCs w:val="17"/>
          <w:shd w:val="clear" w:color="auto" w:fill="FFFFFF"/>
          <w:cs/>
        </w:rPr>
        <w:t>बिना किसी समयान्तराल के होते है। तत्काल निपटान (</w:t>
      </w:r>
      <w:r w:rsidRPr="00DE7718">
        <w:rPr>
          <w:rFonts w:ascii="Open Sans" w:hAnsi="Open Sans" w:cs="Open Sans"/>
          <w:sz w:val="17"/>
          <w:szCs w:val="17"/>
          <w:shd w:val="clear" w:color="auto" w:fill="FFFFFF"/>
        </w:rPr>
        <w:t xml:space="preserve">Gross Settlement) </w:t>
      </w:r>
      <w:r w:rsidRPr="00DE7718">
        <w:rPr>
          <w:rFonts w:ascii="Open Sans" w:hAnsi="Open Sans" w:cs="Mangal"/>
          <w:sz w:val="17"/>
          <w:szCs w:val="17"/>
          <w:shd w:val="clear" w:color="auto" w:fill="FFFFFF"/>
          <w:cs/>
        </w:rPr>
        <w:t>का अर्थ है</w:t>
      </w:r>
      <w:r w:rsidRPr="00DE7718">
        <w:rPr>
          <w:rFonts w:ascii="Open Sans" w:hAnsi="Open Sans" w:cs="Open Sans"/>
          <w:sz w:val="17"/>
          <w:szCs w:val="17"/>
          <w:shd w:val="clear" w:color="auto" w:fill="FFFFFF"/>
        </w:rPr>
        <w:t xml:space="preserve">, </w:t>
      </w:r>
      <w:r w:rsidRPr="00DE7718">
        <w:rPr>
          <w:rFonts w:ascii="Open Sans" w:hAnsi="Open Sans" w:cs="Mangal"/>
          <w:sz w:val="17"/>
          <w:szCs w:val="17"/>
          <w:shd w:val="clear" w:color="auto" w:fill="FFFFFF"/>
          <w:cs/>
        </w:rPr>
        <w:t xml:space="preserve">किसी अन्य </w:t>
      </w:r>
      <w:r w:rsidRPr="00DE7718">
        <w:rPr>
          <w:rFonts w:ascii="Open Sans" w:hAnsi="Open Sans" w:cs="Open Sans"/>
          <w:sz w:val="17"/>
          <w:szCs w:val="17"/>
          <w:shd w:val="clear" w:color="auto" w:fill="FFFFFF"/>
        </w:rPr>
        <w:t xml:space="preserve">Transaction </w:t>
      </w:r>
      <w:r w:rsidRPr="00DE7718">
        <w:rPr>
          <w:rFonts w:ascii="Open Sans" w:hAnsi="Open Sans" w:cs="Mangal"/>
          <w:sz w:val="17"/>
          <w:szCs w:val="17"/>
          <w:shd w:val="clear" w:color="auto" w:fill="FFFFFF"/>
          <w:cs/>
        </w:rPr>
        <w:t xml:space="preserve">के साथ </w:t>
      </w:r>
      <w:r w:rsidRPr="00DE7718">
        <w:rPr>
          <w:rFonts w:ascii="Open Sans" w:hAnsi="Open Sans" w:cs="Open Sans"/>
          <w:sz w:val="17"/>
          <w:szCs w:val="17"/>
          <w:shd w:val="clear" w:color="auto" w:fill="FFFFFF"/>
        </w:rPr>
        <w:t xml:space="preserve">RTGS </w:t>
      </w:r>
      <w:r w:rsidRPr="00DE7718">
        <w:rPr>
          <w:rFonts w:ascii="Open Sans" w:hAnsi="Open Sans" w:cs="Mangal"/>
          <w:sz w:val="17"/>
          <w:szCs w:val="17"/>
          <w:shd w:val="clear" w:color="auto" w:fill="FFFFFF"/>
          <w:cs/>
        </w:rPr>
        <w:t xml:space="preserve">का कोई </w:t>
      </w:r>
      <w:r w:rsidRPr="00DE7718">
        <w:rPr>
          <w:rFonts w:ascii="Open Sans" w:hAnsi="Open Sans" w:cs="Open Sans"/>
          <w:sz w:val="17"/>
          <w:szCs w:val="17"/>
          <w:shd w:val="clear" w:color="auto" w:fill="FFFFFF"/>
        </w:rPr>
        <w:t xml:space="preserve">Netting </w:t>
      </w:r>
      <w:r w:rsidRPr="00DE7718">
        <w:rPr>
          <w:rFonts w:ascii="Open Sans" w:hAnsi="Open Sans" w:cs="Mangal"/>
          <w:sz w:val="17"/>
          <w:szCs w:val="17"/>
          <w:shd w:val="clear" w:color="auto" w:fill="FFFFFF"/>
          <w:cs/>
        </w:rPr>
        <w:t xml:space="preserve">या </w:t>
      </w:r>
      <w:r w:rsidRPr="00DE7718">
        <w:rPr>
          <w:rFonts w:ascii="Open Sans" w:hAnsi="Open Sans" w:cs="Open Sans"/>
          <w:sz w:val="17"/>
          <w:szCs w:val="17"/>
          <w:shd w:val="clear" w:color="auto" w:fill="FFFFFF"/>
        </w:rPr>
        <w:t xml:space="preserve">Link </w:t>
      </w:r>
      <w:r w:rsidRPr="00DE7718">
        <w:rPr>
          <w:rFonts w:ascii="Open Sans" w:hAnsi="Open Sans" w:cs="Mangal"/>
          <w:sz w:val="17"/>
          <w:szCs w:val="17"/>
          <w:shd w:val="clear" w:color="auto" w:fill="FFFFFF"/>
          <w:cs/>
        </w:rPr>
        <w:t xml:space="preserve">नहीं होता है। इस बार प्रक्रिया होने के बाद यह अन्तिम व अपरिवर्तनीय माना जाता है। </w:t>
      </w:r>
      <w:r w:rsidRPr="00DE7718">
        <w:rPr>
          <w:rFonts w:ascii="Open Sans" w:hAnsi="Open Sans" w:cs="Open Sans"/>
          <w:sz w:val="17"/>
          <w:szCs w:val="17"/>
          <w:shd w:val="clear" w:color="auto" w:fill="FFFFFF"/>
        </w:rPr>
        <w:t xml:space="preserve">RTGS (Real Time Gross Settlement) </w:t>
      </w:r>
      <w:r w:rsidRPr="00DE7718">
        <w:rPr>
          <w:rFonts w:ascii="Open Sans" w:hAnsi="Open Sans" w:cs="Mangal"/>
          <w:sz w:val="17"/>
          <w:szCs w:val="17"/>
          <w:shd w:val="clear" w:color="auto" w:fill="FFFFFF"/>
          <w:cs/>
        </w:rPr>
        <w:t xml:space="preserve">द्वारा लेन देन के लिए न्यूनतम सीमा रू. </w:t>
      </w:r>
      <w:r w:rsidRPr="00DE7718">
        <w:rPr>
          <w:rFonts w:ascii="Open Sans" w:hAnsi="Open Sans" w:cs="Open Sans"/>
          <w:sz w:val="17"/>
          <w:szCs w:val="17"/>
          <w:shd w:val="clear" w:color="auto" w:fill="FFFFFF"/>
        </w:rPr>
        <w:t xml:space="preserve">2 </w:t>
      </w:r>
      <w:r w:rsidRPr="00DE7718">
        <w:rPr>
          <w:rFonts w:ascii="Open Sans" w:hAnsi="Open Sans" w:cs="Mangal"/>
          <w:sz w:val="17"/>
          <w:szCs w:val="17"/>
          <w:shd w:val="clear" w:color="auto" w:fill="FFFFFF"/>
          <w:cs/>
        </w:rPr>
        <w:t>लाख निर्धारित है।</w:t>
      </w:r>
    </w:p>
    <w:p w:rsidR="00DE7718" w:rsidRPr="00DE7718" w:rsidRDefault="00DE7718" w:rsidP="00756B31">
      <w:pPr>
        <w:pStyle w:val="Heading3"/>
        <w:shd w:val="clear" w:color="auto" w:fill="FFFFFF"/>
        <w:spacing w:before="0" w:beforeAutospacing="0" w:after="209" w:afterAutospacing="0"/>
        <w:textAlignment w:val="baseline"/>
        <w:rPr>
          <w:rFonts w:ascii="Arial" w:hAnsi="Arial" w:cs="Mangal"/>
        </w:rPr>
      </w:pPr>
    </w:p>
    <w:p w:rsidR="00DE7718" w:rsidRPr="00DE7718" w:rsidRDefault="00DE7718" w:rsidP="00756B31">
      <w:pPr>
        <w:pStyle w:val="Heading3"/>
        <w:shd w:val="clear" w:color="auto" w:fill="FFFFFF"/>
        <w:spacing w:before="0" w:beforeAutospacing="0" w:after="209" w:afterAutospacing="0"/>
        <w:textAlignment w:val="baseline"/>
        <w:rPr>
          <w:rFonts w:ascii="Arial" w:hAnsi="Arial" w:cs="Mangal"/>
        </w:rPr>
      </w:pPr>
    </w:p>
    <w:p w:rsidR="00DE7718" w:rsidRPr="00DE7718" w:rsidRDefault="00DE7718" w:rsidP="00756B31">
      <w:pPr>
        <w:pStyle w:val="Heading3"/>
        <w:shd w:val="clear" w:color="auto" w:fill="FFFFFF"/>
        <w:spacing w:before="0" w:beforeAutospacing="0" w:after="209" w:afterAutospacing="0"/>
        <w:textAlignment w:val="baseline"/>
        <w:rPr>
          <w:rFonts w:ascii="Arial" w:hAnsi="Arial" w:cs="Mangal"/>
        </w:rPr>
      </w:pPr>
    </w:p>
    <w:p w:rsidR="00756B31" w:rsidRPr="00DE7718" w:rsidRDefault="00756B31"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Mangal"/>
          <w:cs/>
        </w:rPr>
        <w:t>बीमा (</w:t>
      </w:r>
      <w:r w:rsidRPr="00DE7718">
        <w:rPr>
          <w:rFonts w:ascii="Arial" w:hAnsi="Arial" w:cs="Arial"/>
        </w:rPr>
        <w:t>Insurance)</w:t>
      </w:r>
    </w:p>
    <w:p w:rsidR="00756B31" w:rsidRPr="00756B31" w:rsidRDefault="00756B31" w:rsidP="00DD4B3F">
      <w:pPr>
        <w:spacing w:after="0" w:line="240" w:lineRule="auto"/>
        <w:jc w:val="both"/>
        <w:rPr>
          <w:rFonts w:ascii="Times New Roman" w:eastAsia="Times New Roman" w:hAnsi="Times New Roman" w:cs="Times New Roman"/>
          <w:sz w:val="24"/>
          <w:szCs w:val="24"/>
          <w:lang w:val="en-US" w:bidi="hi-IN"/>
        </w:rPr>
      </w:pPr>
      <w:r w:rsidRPr="00756B31">
        <w:rPr>
          <w:rFonts w:ascii="Open Sans" w:eastAsia="Times New Roman" w:hAnsi="Open Sans" w:cs="Mangal"/>
          <w:sz w:val="17"/>
          <w:szCs w:val="17"/>
          <w:shd w:val="clear" w:color="auto" w:fill="FFFFFF"/>
          <w:cs/>
          <w:lang w:val="en-US" w:bidi="hi-IN"/>
        </w:rPr>
        <w:t>एक ऐसी व्यवस्था जिसमें कोई बीमा कम्पनी (</w:t>
      </w:r>
      <w:r w:rsidRPr="00756B31">
        <w:rPr>
          <w:rFonts w:ascii="Open Sans" w:eastAsia="Times New Roman" w:hAnsi="Open Sans" w:cs="Open Sans"/>
          <w:sz w:val="17"/>
          <w:szCs w:val="17"/>
          <w:shd w:val="clear" w:color="auto" w:fill="FFFFFF"/>
          <w:lang w:val="en-US" w:bidi="hi-IN"/>
        </w:rPr>
        <w:t xml:space="preserve">Insurance Company) </w:t>
      </w:r>
      <w:r w:rsidRPr="00756B31">
        <w:rPr>
          <w:rFonts w:ascii="Open Sans" w:eastAsia="Times New Roman" w:hAnsi="Open Sans" w:cs="Mangal"/>
          <w:sz w:val="17"/>
          <w:szCs w:val="17"/>
          <w:shd w:val="clear" w:color="auto" w:fill="FFFFFF"/>
          <w:cs/>
          <w:lang w:val="en-US" w:bidi="hi-IN"/>
        </w:rPr>
        <w:t>आपके (ग्राहक) किसी भी प्र्का का नुकसान</w:t>
      </w:r>
      <w:r w:rsidRPr="00756B31">
        <w:rPr>
          <w:rFonts w:ascii="Open Sans" w:eastAsia="Times New Roman" w:hAnsi="Open Sans" w:cs="Open Sans"/>
          <w:sz w:val="17"/>
          <w:szCs w:val="17"/>
          <w:shd w:val="clear" w:color="auto" w:fill="FFFFFF"/>
          <w:lang w:val="en-US" w:bidi="hi-IN"/>
        </w:rPr>
        <w:t xml:space="preserve">, </w:t>
      </w:r>
      <w:r w:rsidRPr="00756B31">
        <w:rPr>
          <w:rFonts w:ascii="Open Sans" w:eastAsia="Times New Roman" w:hAnsi="Open Sans" w:cs="Mangal"/>
          <w:sz w:val="17"/>
          <w:szCs w:val="17"/>
          <w:shd w:val="clear" w:color="auto" w:fill="FFFFFF"/>
          <w:cs/>
          <w:lang w:val="en-US" w:bidi="hi-IN"/>
        </w:rPr>
        <w:t>दुर्घटना</w:t>
      </w:r>
      <w:r w:rsidRPr="00756B31">
        <w:rPr>
          <w:rFonts w:ascii="Open Sans" w:eastAsia="Times New Roman" w:hAnsi="Open Sans" w:cs="Open Sans"/>
          <w:sz w:val="17"/>
          <w:szCs w:val="17"/>
          <w:shd w:val="clear" w:color="auto" w:fill="FFFFFF"/>
          <w:lang w:val="en-US" w:bidi="hi-IN"/>
        </w:rPr>
        <w:t xml:space="preserve">, </w:t>
      </w:r>
      <w:r w:rsidRPr="00756B31">
        <w:rPr>
          <w:rFonts w:ascii="Open Sans" w:eastAsia="Times New Roman" w:hAnsi="Open Sans" w:cs="Mangal"/>
          <w:sz w:val="17"/>
          <w:szCs w:val="17"/>
          <w:shd w:val="clear" w:color="auto" w:fill="FFFFFF"/>
          <w:cs/>
          <w:lang w:val="en-US" w:bidi="hi-IN"/>
        </w:rPr>
        <w:t>बीमारी</w:t>
      </w:r>
      <w:r w:rsidRPr="00756B31">
        <w:rPr>
          <w:rFonts w:ascii="Open Sans" w:eastAsia="Times New Roman" w:hAnsi="Open Sans" w:cs="Open Sans"/>
          <w:sz w:val="17"/>
          <w:szCs w:val="17"/>
          <w:shd w:val="clear" w:color="auto" w:fill="FFFFFF"/>
          <w:lang w:val="en-US" w:bidi="hi-IN"/>
        </w:rPr>
        <w:t xml:space="preserve">, </w:t>
      </w:r>
      <w:r w:rsidRPr="00756B31">
        <w:rPr>
          <w:rFonts w:ascii="Open Sans" w:eastAsia="Times New Roman" w:hAnsi="Open Sans" w:cs="Mangal"/>
          <w:sz w:val="17"/>
          <w:szCs w:val="17"/>
          <w:shd w:val="clear" w:color="auto" w:fill="FFFFFF"/>
          <w:cs/>
          <w:lang w:val="en-US" w:bidi="hi-IN"/>
        </w:rPr>
        <w:t>मृत्यु इत्यादि के सन्दर्भ में मुआवजा देने की गारण्टी देता है। बीमा बेचने वाला व्यक्ति (या कम्पनी) इन्शयोरर तथा बीमा खरीदने वाला व्यक्ति पोलीसी होल्डर कहलाता है। बीमा प्रत्येक व्यक्ति के लिए आवश्यक होता है</w:t>
      </w:r>
      <w:r w:rsidRPr="00756B31">
        <w:rPr>
          <w:rFonts w:ascii="Open Sans" w:eastAsia="Times New Roman" w:hAnsi="Open Sans" w:cs="Open Sans"/>
          <w:sz w:val="17"/>
          <w:szCs w:val="17"/>
          <w:shd w:val="clear" w:color="auto" w:fill="FFFFFF"/>
          <w:lang w:val="en-US" w:bidi="hi-IN"/>
        </w:rPr>
        <w:t xml:space="preserve">, </w:t>
      </w:r>
      <w:r w:rsidRPr="00756B31">
        <w:rPr>
          <w:rFonts w:ascii="Open Sans" w:eastAsia="Times New Roman" w:hAnsi="Open Sans" w:cs="Mangal"/>
          <w:sz w:val="17"/>
          <w:szCs w:val="17"/>
          <w:shd w:val="clear" w:color="auto" w:fill="FFFFFF"/>
          <w:cs/>
          <w:lang w:val="en-US" w:bidi="hi-IN"/>
        </w:rPr>
        <w:t>क्योंकि यह-</w:t>
      </w:r>
    </w:p>
    <w:p w:rsidR="00756B31" w:rsidRPr="00756B31" w:rsidRDefault="00756B31" w:rsidP="00DD4B3F">
      <w:pPr>
        <w:numPr>
          <w:ilvl w:val="0"/>
          <w:numId w:val="2"/>
        </w:numPr>
        <w:shd w:val="clear" w:color="auto" w:fill="FFFFFF"/>
        <w:spacing w:after="0" w:line="240" w:lineRule="auto"/>
        <w:jc w:val="both"/>
        <w:textAlignment w:val="baseline"/>
        <w:rPr>
          <w:rFonts w:ascii="Open Sans" w:eastAsia="Times New Roman" w:hAnsi="Open Sans" w:cs="Open Sans"/>
          <w:sz w:val="17"/>
          <w:szCs w:val="17"/>
          <w:lang w:val="en-US" w:bidi="hi-IN"/>
        </w:rPr>
      </w:pPr>
      <w:r w:rsidRPr="00756B31">
        <w:rPr>
          <w:rFonts w:ascii="Open Sans" w:eastAsia="Times New Roman" w:hAnsi="Open Sans" w:cs="Mangal"/>
          <w:sz w:val="17"/>
          <w:szCs w:val="17"/>
          <w:cs/>
          <w:lang w:val="en-US" w:bidi="hi-IN"/>
        </w:rPr>
        <w:t>किसी व्यक्ति के आकस्मिक निधन के पश्चात् यह (बीमा) उसके परिवार के सदस्य को वित्तीय सुरक्षा देता हैं जो उस परिवार के लिए सहारा होता है।</w:t>
      </w:r>
    </w:p>
    <w:p w:rsidR="00756B31" w:rsidRPr="00756B31" w:rsidRDefault="00756B31" w:rsidP="00DD4B3F">
      <w:pPr>
        <w:numPr>
          <w:ilvl w:val="0"/>
          <w:numId w:val="2"/>
        </w:numPr>
        <w:shd w:val="clear" w:color="auto" w:fill="FFFFFF"/>
        <w:spacing w:after="0" w:line="240" w:lineRule="auto"/>
        <w:jc w:val="both"/>
        <w:textAlignment w:val="baseline"/>
        <w:rPr>
          <w:rFonts w:ascii="Open Sans" w:eastAsia="Times New Roman" w:hAnsi="Open Sans" w:cs="Open Sans"/>
          <w:sz w:val="17"/>
          <w:szCs w:val="17"/>
          <w:lang w:val="en-US" w:bidi="hi-IN"/>
        </w:rPr>
      </w:pPr>
      <w:r w:rsidRPr="00756B31">
        <w:rPr>
          <w:rFonts w:ascii="Open Sans" w:eastAsia="Times New Roman" w:hAnsi="Open Sans" w:cs="Mangal"/>
          <w:sz w:val="17"/>
          <w:szCs w:val="17"/>
          <w:cs/>
          <w:lang w:val="en-US" w:bidi="hi-IN"/>
        </w:rPr>
        <w:t>चिकित्सा सुरक्षा (</w:t>
      </w:r>
      <w:r w:rsidRPr="00756B31">
        <w:rPr>
          <w:rFonts w:ascii="Open Sans" w:eastAsia="Times New Roman" w:hAnsi="Open Sans" w:cs="Open Sans"/>
          <w:sz w:val="17"/>
          <w:szCs w:val="17"/>
          <w:lang w:val="en-US" w:bidi="hi-IN"/>
        </w:rPr>
        <w:t xml:space="preserve">Medical Safety) </w:t>
      </w:r>
      <w:r w:rsidRPr="00756B31">
        <w:rPr>
          <w:rFonts w:ascii="Open Sans" w:eastAsia="Times New Roman" w:hAnsi="Open Sans" w:cs="Mangal"/>
          <w:sz w:val="17"/>
          <w:szCs w:val="17"/>
          <w:cs/>
          <w:lang w:val="en-US" w:bidi="hi-IN"/>
        </w:rPr>
        <w:t>के रूप में यदि किसी व्यक्ति की आपात चिकित्सा (</w:t>
      </w:r>
      <w:r w:rsidRPr="00756B31">
        <w:rPr>
          <w:rFonts w:ascii="Open Sans" w:eastAsia="Times New Roman" w:hAnsi="Open Sans" w:cs="Open Sans"/>
          <w:sz w:val="17"/>
          <w:szCs w:val="17"/>
          <w:lang w:val="en-US" w:bidi="hi-IN"/>
        </w:rPr>
        <w:t xml:space="preserve">medical Emergency) </w:t>
      </w:r>
      <w:r w:rsidRPr="00756B31">
        <w:rPr>
          <w:rFonts w:ascii="Open Sans" w:eastAsia="Times New Roman" w:hAnsi="Open Sans" w:cs="Mangal"/>
          <w:sz w:val="17"/>
          <w:szCs w:val="17"/>
          <w:cs/>
          <w:lang w:val="en-US" w:bidi="hi-IN"/>
        </w:rPr>
        <w:t>की स्थिति उत्पन्न हो जाए</w:t>
      </w:r>
      <w:r w:rsidRPr="00756B31">
        <w:rPr>
          <w:rFonts w:ascii="Open Sans" w:eastAsia="Times New Roman" w:hAnsi="Open Sans" w:cs="Open Sans"/>
          <w:sz w:val="17"/>
          <w:szCs w:val="17"/>
          <w:lang w:val="en-US" w:bidi="hi-IN"/>
        </w:rPr>
        <w:t xml:space="preserve">, </w:t>
      </w:r>
      <w:r w:rsidRPr="00756B31">
        <w:rPr>
          <w:rFonts w:ascii="Open Sans" w:eastAsia="Times New Roman" w:hAnsi="Open Sans" w:cs="Mangal"/>
          <w:sz w:val="17"/>
          <w:szCs w:val="17"/>
          <w:cs/>
          <w:lang w:val="en-US" w:bidi="hi-IN"/>
        </w:rPr>
        <w:t>तो उस स्थिति में बीमा कम्पनी धन (</w:t>
      </w:r>
      <w:r w:rsidRPr="00756B31">
        <w:rPr>
          <w:rFonts w:ascii="Open Sans" w:eastAsia="Times New Roman" w:hAnsi="Open Sans" w:cs="Open Sans"/>
          <w:sz w:val="17"/>
          <w:szCs w:val="17"/>
          <w:lang w:val="en-US" w:bidi="hi-IN"/>
        </w:rPr>
        <w:t xml:space="preserve">Money) </w:t>
      </w:r>
      <w:r w:rsidRPr="00756B31">
        <w:rPr>
          <w:rFonts w:ascii="Open Sans" w:eastAsia="Times New Roman" w:hAnsi="Open Sans" w:cs="Mangal"/>
          <w:sz w:val="17"/>
          <w:szCs w:val="17"/>
          <w:cs/>
          <w:lang w:val="en-US" w:bidi="hi-IN"/>
        </w:rPr>
        <w:t>उपलब्ध करवाती है।</w:t>
      </w:r>
    </w:p>
    <w:p w:rsidR="00756B31" w:rsidRPr="00DE7718" w:rsidRDefault="00756B31" w:rsidP="00756B31">
      <w:pPr>
        <w:pStyle w:val="Heading3"/>
        <w:shd w:val="clear" w:color="auto" w:fill="FFFFFF"/>
        <w:spacing w:before="0" w:beforeAutospacing="0" w:after="209" w:afterAutospacing="0"/>
        <w:textAlignment w:val="baseline"/>
        <w:rPr>
          <w:rFonts w:ascii="Arial" w:hAnsi="Arial" w:cs="Arial"/>
        </w:rPr>
      </w:pPr>
    </w:p>
    <w:p w:rsidR="00756B31" w:rsidRPr="00DE7718" w:rsidRDefault="00756B31"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Arial"/>
        </w:rPr>
        <w:t>POS (Point Of Sale</w:t>
      </w:r>
      <w:r w:rsidRPr="00DD4B3F">
        <w:rPr>
          <w:rFonts w:ascii="Arial" w:hAnsi="Arial" w:cs="Arial"/>
          <w:shd w:val="clear" w:color="auto" w:fill="B6DDE8" w:themeFill="accent5" w:themeFillTint="66"/>
        </w:rPr>
        <w:t>)</w:t>
      </w:r>
    </w:p>
    <w:p w:rsidR="00756B31" w:rsidRPr="00DD4B3F" w:rsidRDefault="00756B31" w:rsidP="00DD4B3F">
      <w:pPr>
        <w:jc w:val="both"/>
      </w:pPr>
      <w:r w:rsidRPr="00DD4B3F">
        <w:rPr>
          <w:cs/>
        </w:rPr>
        <w:t>इसे खरीदने की जगह (</w:t>
      </w:r>
      <w:r w:rsidRPr="00DD4B3F">
        <w:t xml:space="preserve">Point of Purchase) </w:t>
      </w:r>
      <w:r w:rsidRPr="00DD4B3F">
        <w:rPr>
          <w:cs/>
        </w:rPr>
        <w:t xml:space="preserve">भी कहा जाता है। </w:t>
      </w:r>
      <w:r w:rsidRPr="00DD4B3F">
        <w:t xml:space="preserve">POS </w:t>
      </w:r>
      <w:r w:rsidRPr="00DD4B3F">
        <w:rPr>
          <w:cs/>
        </w:rPr>
        <w:t>वह स्थान एवं समय हैं</w:t>
      </w:r>
      <w:r w:rsidRPr="00DD4B3F">
        <w:t xml:space="preserve">, </w:t>
      </w:r>
      <w:r w:rsidRPr="00DD4B3F">
        <w:rPr>
          <w:cs/>
        </w:rPr>
        <w:t>जहाँ खुदरा लेन देन (</w:t>
      </w:r>
      <w:r w:rsidRPr="00DD4B3F">
        <w:t xml:space="preserve">Transaction) </w:t>
      </w:r>
      <w:r w:rsidRPr="00DD4B3F">
        <w:rPr>
          <w:cs/>
        </w:rPr>
        <w:t>किया जाता है। पीओएस के समय व्यापारी ग्राहक पर देय रारशि का मूल्यांकन करके इंगित करता हैं तथा ग्राहक पर देय राशि का मूल्यांकन करके इंगित करता हैं तथा ग्राहक के लिए एक विवरण पत्र तैयार कर सकता है (जो नकद रजिस्टर या प्रिण्ट आउट हो सकता है) तथा वह ग्राहक को भुगतान करने का विकल्प दे सकता है। पीओएस एक ऐसा माध्यम हैं जहाँ ग्राहक व्यापारी को किसी सामान (</w:t>
      </w:r>
      <w:r w:rsidRPr="00DD4B3F">
        <w:t xml:space="preserve">Goods) </w:t>
      </w:r>
      <w:r w:rsidRPr="00DD4B3F">
        <w:rPr>
          <w:cs/>
        </w:rPr>
        <w:t>या सेवा (</w:t>
      </w:r>
      <w:r w:rsidRPr="00DD4B3F">
        <w:t xml:space="preserve">Services) </w:t>
      </w:r>
      <w:r w:rsidRPr="00DD4B3F">
        <w:rPr>
          <w:cs/>
        </w:rPr>
        <w:t>के बदले में भुगतान करता है। भुगतान</w:t>
      </w:r>
      <w:r w:rsidRPr="00DD4B3F">
        <w:t> (Payment) </w:t>
      </w:r>
      <w:r w:rsidRPr="00DD4B3F">
        <w:rPr>
          <w:cs/>
        </w:rPr>
        <w:t>प्राप्ति के पश्चात् व्यापारी उस लेन देन की एक रसीद (</w:t>
      </w:r>
      <w:r w:rsidRPr="00DD4B3F">
        <w:t xml:space="preserve">Receipt) </w:t>
      </w:r>
      <w:r w:rsidRPr="00DD4B3F">
        <w:rPr>
          <w:cs/>
        </w:rPr>
        <w:t>जारी कर सकता है</w:t>
      </w:r>
      <w:r w:rsidRPr="00DD4B3F">
        <w:t xml:space="preserve">, </w:t>
      </w:r>
      <w:r w:rsidRPr="00DD4B3F">
        <w:rPr>
          <w:cs/>
        </w:rPr>
        <w:t>जो अधिकांशत: छेपी हुई (</w:t>
      </w:r>
      <w:r w:rsidRPr="00DD4B3F">
        <w:t xml:space="preserve">Printed) </w:t>
      </w:r>
      <w:r w:rsidRPr="00DD4B3F">
        <w:rPr>
          <w:cs/>
        </w:rPr>
        <w:t>होती है</w:t>
      </w:r>
      <w:r w:rsidRPr="00DD4B3F">
        <w:t xml:space="preserve">, </w:t>
      </w:r>
      <w:r w:rsidRPr="00DD4B3F">
        <w:rPr>
          <w:cs/>
        </w:rPr>
        <w:t>लेकिन अधिकतर रसीद इलेक्ट्रॉनिक रूप में भेजी जाती है।</w:t>
      </w:r>
      <w:r w:rsidRPr="00DD4B3F">
        <w:t> </w:t>
      </w:r>
    </w:p>
    <w:p w:rsidR="00B86722" w:rsidRPr="00DE7718" w:rsidRDefault="00B86722"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Mangal"/>
          <w:cs/>
        </w:rPr>
        <w:t>बैंक मित्र (</w:t>
      </w:r>
      <w:r w:rsidRPr="00DE7718">
        <w:rPr>
          <w:rFonts w:ascii="Arial" w:hAnsi="Arial" w:cs="Arial"/>
        </w:rPr>
        <w:t xml:space="preserve">Bank </w:t>
      </w:r>
      <w:proofErr w:type="spellStart"/>
      <w:r w:rsidRPr="00DE7718">
        <w:rPr>
          <w:rFonts w:ascii="Arial" w:hAnsi="Arial" w:cs="Arial"/>
        </w:rPr>
        <w:t>Mitra</w:t>
      </w:r>
      <w:proofErr w:type="spellEnd"/>
      <w:r w:rsidRPr="00DE7718">
        <w:rPr>
          <w:rFonts w:ascii="Arial" w:hAnsi="Arial" w:cs="Arial"/>
        </w:rPr>
        <w:t>)</w:t>
      </w:r>
    </w:p>
    <w:p w:rsidR="00DD4B3F" w:rsidRPr="00DD4B3F" w:rsidRDefault="00B86722" w:rsidP="00DD4B3F">
      <w:pPr>
        <w:jc w:val="both"/>
      </w:pPr>
      <w:r w:rsidRPr="00DD4B3F">
        <w:rPr>
          <w:cs/>
        </w:rPr>
        <w:t>बैंक मित्र वे लोग होते हैं</w:t>
      </w:r>
      <w:r w:rsidRPr="00DD4B3F">
        <w:t xml:space="preserve">, </w:t>
      </w:r>
      <w:r w:rsidRPr="00DD4B3F">
        <w:rPr>
          <w:cs/>
        </w:rPr>
        <w:t>जो लोगों को बैंकिंग सुविधाएँ (खाता खोलना</w:t>
      </w:r>
      <w:r w:rsidRPr="00DD4B3F">
        <w:t xml:space="preserve">, </w:t>
      </w:r>
      <w:r w:rsidRPr="00DD4B3F">
        <w:rPr>
          <w:cs/>
        </w:rPr>
        <w:t>खाते में पैसा जमा करना) उपलब्ध करवाते हैं। विशेषकर बैंक मित्र उन जगहों पर कार्य करते हैं</w:t>
      </w:r>
      <w:r w:rsidRPr="00DD4B3F">
        <w:t xml:space="preserve">, </w:t>
      </w:r>
      <w:r w:rsidRPr="00DD4B3F">
        <w:rPr>
          <w:cs/>
        </w:rPr>
        <w:t>जहाँ किसी बैंक की शाखा (</w:t>
      </w:r>
      <w:r w:rsidRPr="00DD4B3F">
        <w:t xml:space="preserve">Branch) </w:t>
      </w:r>
      <w:r w:rsidRPr="00DD4B3F">
        <w:rPr>
          <w:cs/>
        </w:rPr>
        <w:t>एवं एटीएम मशीन नहीं होते हैं। ये एक प्रकार के बैंक के अभिकर्ता (</w:t>
      </w:r>
      <w:r w:rsidRPr="00DD4B3F">
        <w:t xml:space="preserve">Agent) </w:t>
      </w:r>
      <w:r w:rsidRPr="00DD4B3F">
        <w:rPr>
          <w:cs/>
        </w:rPr>
        <w:t>होते हैं तथा लोगों को बैंक खाते खोलने में हर तरह की मदद करते हैं।</w:t>
      </w:r>
    </w:p>
    <w:p w:rsidR="00B86722" w:rsidRPr="00B86722" w:rsidRDefault="00B86722" w:rsidP="00B86722">
      <w:pPr>
        <w:spacing w:after="0" w:line="240" w:lineRule="auto"/>
        <w:rPr>
          <w:rFonts w:ascii="Times New Roman" w:eastAsia="Times New Roman" w:hAnsi="Times New Roman" w:cs="Times New Roman"/>
          <w:color w:val="FF0000"/>
          <w:sz w:val="24"/>
          <w:szCs w:val="24"/>
          <w:lang w:val="en-US" w:bidi="hi-IN"/>
        </w:rPr>
      </w:pPr>
      <w:r w:rsidRPr="00DD4B3F">
        <w:rPr>
          <w:rFonts w:ascii="Open Sans" w:eastAsia="Times New Roman" w:hAnsi="Open Sans" w:cs="Mangal"/>
          <w:b/>
          <w:bCs/>
          <w:color w:val="FF0000"/>
          <w:sz w:val="17"/>
          <w:cs/>
          <w:lang w:val="en-US" w:bidi="hi-IN"/>
        </w:rPr>
        <w:t>बैंक मित्रों द्वारा निम्नलिखित कार्य किया जाता है-</w:t>
      </w:r>
    </w:p>
    <w:p w:rsidR="00B86722" w:rsidRPr="00DD4B3F" w:rsidRDefault="00B86722" w:rsidP="00DD4B3F">
      <w:pPr>
        <w:pStyle w:val="ListParagraph"/>
        <w:numPr>
          <w:ilvl w:val="0"/>
          <w:numId w:val="7"/>
        </w:numPr>
      </w:pPr>
      <w:r w:rsidRPr="00DD4B3F">
        <w:rPr>
          <w:cs/>
        </w:rPr>
        <w:t>बचत (</w:t>
      </w:r>
      <w:r w:rsidRPr="00DD4B3F">
        <w:t xml:space="preserve">saving) </w:t>
      </w:r>
      <w:r w:rsidRPr="00DD4B3F">
        <w:rPr>
          <w:cs/>
        </w:rPr>
        <w:t>एवं लोन से सम्बन्धित जानकारी लोगों को देना।</w:t>
      </w:r>
    </w:p>
    <w:p w:rsidR="00B86722" w:rsidRPr="00DD4B3F" w:rsidRDefault="00B86722" w:rsidP="00DD4B3F">
      <w:pPr>
        <w:pStyle w:val="ListParagraph"/>
        <w:numPr>
          <w:ilvl w:val="0"/>
          <w:numId w:val="7"/>
        </w:numPr>
      </w:pPr>
      <w:r w:rsidRPr="00DD4B3F">
        <w:rPr>
          <w:cs/>
        </w:rPr>
        <w:t>प्रधानमन्त्री जन- धन योजना के अन्तर्गत एवं दूसरी सुविधाओं के बारे में लोगों को जागरूक एवं शिक्षित करना।</w:t>
      </w:r>
    </w:p>
    <w:p w:rsidR="00B86722" w:rsidRPr="00DD4B3F" w:rsidRDefault="00B86722" w:rsidP="00DD4B3F">
      <w:pPr>
        <w:pStyle w:val="ListParagraph"/>
        <w:numPr>
          <w:ilvl w:val="0"/>
          <w:numId w:val="7"/>
        </w:numPr>
      </w:pPr>
      <w:r w:rsidRPr="00DD4B3F">
        <w:rPr>
          <w:cs/>
        </w:rPr>
        <w:t>ग्राहकों की पहचान करना।</w:t>
      </w:r>
    </w:p>
    <w:p w:rsidR="00B86722" w:rsidRPr="00DD4B3F" w:rsidRDefault="00B86722" w:rsidP="00DD4B3F">
      <w:pPr>
        <w:pStyle w:val="ListParagraph"/>
        <w:numPr>
          <w:ilvl w:val="0"/>
          <w:numId w:val="7"/>
        </w:numPr>
      </w:pPr>
      <w:r w:rsidRPr="00DD4B3F">
        <w:rPr>
          <w:cs/>
        </w:rPr>
        <w:t>प्राथमिक जानकारी</w:t>
      </w:r>
      <w:r w:rsidRPr="00DD4B3F">
        <w:t xml:space="preserve">, </w:t>
      </w:r>
      <w:r w:rsidRPr="00DD4B3F">
        <w:rPr>
          <w:cs/>
        </w:rPr>
        <w:t>आँकड़ों को एकत्र करना</w:t>
      </w:r>
      <w:r w:rsidRPr="00DD4B3F">
        <w:t xml:space="preserve">, </w:t>
      </w:r>
      <w:r w:rsidRPr="00DD4B3F">
        <w:rPr>
          <w:cs/>
        </w:rPr>
        <w:t>फॉर्म को सम्भालकर रखना</w:t>
      </w:r>
      <w:r w:rsidRPr="00DD4B3F">
        <w:t xml:space="preserve">, </w:t>
      </w:r>
      <w:r w:rsidRPr="00DD4B3F">
        <w:rPr>
          <w:cs/>
        </w:rPr>
        <w:t>लोगों द्वारा दी गई जानकारी की जाँच करना तथा लोगों द्वारा दी गई राशि को जमा करना।</w:t>
      </w:r>
    </w:p>
    <w:p w:rsidR="00B86722" w:rsidRPr="00DD4B3F" w:rsidRDefault="00B86722" w:rsidP="00DD4B3F">
      <w:pPr>
        <w:pStyle w:val="ListParagraph"/>
        <w:numPr>
          <w:ilvl w:val="0"/>
          <w:numId w:val="7"/>
        </w:numPr>
      </w:pPr>
      <w:r w:rsidRPr="00DD4B3F">
        <w:rPr>
          <w:cs/>
        </w:rPr>
        <w:t>खाते (</w:t>
      </w:r>
      <w:r w:rsidRPr="00DD4B3F">
        <w:t xml:space="preserve">account) </w:t>
      </w:r>
      <w:r w:rsidRPr="00DD4B3F">
        <w:rPr>
          <w:cs/>
        </w:rPr>
        <w:t>से सम्बन्धित जानकारी ग्राहक को उपलब्ध करवाना।</w:t>
      </w:r>
    </w:p>
    <w:p w:rsidR="00B86722" w:rsidRPr="00DE7718" w:rsidRDefault="00B86722" w:rsidP="00DD4B3F">
      <w:pPr>
        <w:pStyle w:val="Heading3"/>
        <w:shd w:val="clear" w:color="auto" w:fill="B6DDE8" w:themeFill="accent5" w:themeFillTint="66"/>
        <w:spacing w:before="0" w:beforeAutospacing="0" w:after="209" w:afterAutospacing="0"/>
        <w:textAlignment w:val="baseline"/>
        <w:rPr>
          <w:rFonts w:ascii="Arial" w:hAnsi="Arial" w:cs="Arial"/>
        </w:rPr>
      </w:pPr>
      <w:r w:rsidRPr="00DE7718">
        <w:rPr>
          <w:rFonts w:ascii="Arial" w:hAnsi="Arial" w:cs="Mangal"/>
          <w:cs/>
        </w:rPr>
        <w:t>ऑटोमेटिड टैलर मशीन (</w:t>
      </w:r>
      <w:r w:rsidRPr="00DE7718">
        <w:rPr>
          <w:rFonts w:ascii="Arial" w:hAnsi="Arial" w:cs="Arial"/>
        </w:rPr>
        <w:t>Automated Teller Machine) ATM</w:t>
      </w:r>
    </w:p>
    <w:p w:rsidR="00DD4B3F" w:rsidRPr="00DD4B3F" w:rsidRDefault="00B86722" w:rsidP="00DD4B3F">
      <w:pPr>
        <w:jc w:val="both"/>
      </w:pPr>
      <w:r w:rsidRPr="00DD4B3F">
        <w:rPr>
          <w:cs/>
        </w:rPr>
        <w:t>स्वाचलित टैलर मशीन (</w:t>
      </w:r>
      <w:r w:rsidRPr="00DD4B3F">
        <w:t xml:space="preserve">Automated Teller Machine ATM) </w:t>
      </w:r>
      <w:r w:rsidRPr="00DD4B3F">
        <w:rPr>
          <w:cs/>
        </w:rPr>
        <w:t>एक ऐसा कम्प्यूटरीकृत बैंकिंग उपकरण है</w:t>
      </w:r>
      <w:r w:rsidRPr="00DD4B3F">
        <w:t xml:space="preserve">, </w:t>
      </w:r>
      <w:r w:rsidRPr="00DD4B3F">
        <w:rPr>
          <w:cs/>
        </w:rPr>
        <w:t>जो ग्राहकों को शाखा प्रतिनिधि की किसी सहायता के बिना धन से सम्बन्धित मूलभूत सेवाएँ प्रदान करता है। सामान्यत: एटीएम दो प्रकार के होते है- पहला</w:t>
      </w:r>
      <w:r w:rsidRPr="00DD4B3F">
        <w:t xml:space="preserve">, </w:t>
      </w:r>
      <w:r w:rsidRPr="00DD4B3F">
        <w:rPr>
          <w:cs/>
        </w:rPr>
        <w:t>जिसमें यूजर केवल पैसे निकाल सकता है तथा दूसरा</w:t>
      </w:r>
      <w:r w:rsidRPr="00DD4B3F">
        <w:t xml:space="preserve">, </w:t>
      </w:r>
      <w:r w:rsidRPr="00DD4B3F">
        <w:rPr>
          <w:cs/>
        </w:rPr>
        <w:t>जिसमें कई सुविधाएँ होती है। जैसे डिपोजिट ग्रहण करना</w:t>
      </w:r>
      <w:r w:rsidRPr="00DD4B3F">
        <w:t xml:space="preserve">, </w:t>
      </w:r>
      <w:r w:rsidRPr="00DD4B3F">
        <w:rPr>
          <w:cs/>
        </w:rPr>
        <w:t>अकाउण्ट की जानकारी आदि।</w:t>
      </w:r>
    </w:p>
    <w:p w:rsidR="00B86722" w:rsidRPr="00B86722" w:rsidRDefault="00B86722" w:rsidP="00B86722">
      <w:pPr>
        <w:spacing w:after="0" w:line="240" w:lineRule="auto"/>
        <w:rPr>
          <w:rFonts w:ascii="Times New Roman" w:eastAsia="Times New Roman" w:hAnsi="Times New Roman" w:cs="Times New Roman"/>
          <w:color w:val="FF0000"/>
          <w:sz w:val="24"/>
          <w:szCs w:val="24"/>
          <w:lang w:val="en-US" w:bidi="hi-IN"/>
        </w:rPr>
      </w:pPr>
      <w:r w:rsidRPr="00B86722">
        <w:rPr>
          <w:rFonts w:ascii="Open Sans" w:eastAsia="Times New Roman" w:hAnsi="Open Sans" w:cs="Open Sans"/>
          <w:color w:val="FF0000"/>
          <w:sz w:val="17"/>
          <w:szCs w:val="17"/>
          <w:shd w:val="clear" w:color="auto" w:fill="FFFFFF"/>
          <w:lang w:val="en-US" w:bidi="hi-IN"/>
        </w:rPr>
        <w:t> </w:t>
      </w:r>
      <w:r w:rsidRPr="00DD4B3F">
        <w:rPr>
          <w:rFonts w:ascii="Open Sans" w:eastAsia="Times New Roman" w:hAnsi="Open Sans" w:cs="Mangal"/>
          <w:b/>
          <w:bCs/>
          <w:color w:val="FF0000"/>
          <w:sz w:val="17"/>
          <w:cs/>
          <w:lang w:val="en-US" w:bidi="hi-IN"/>
        </w:rPr>
        <w:t>एटीएम से ग्राहकों को निम्नलिखित लाभ प्राप्त होते हैं-</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Open Sans"/>
          <w:sz w:val="17"/>
          <w:szCs w:val="17"/>
          <w:lang w:val="en-US" w:bidi="hi-IN"/>
        </w:rPr>
        <w:t xml:space="preserve">24 x 7 </w:t>
      </w:r>
      <w:r w:rsidRPr="00B86722">
        <w:rPr>
          <w:rFonts w:ascii="Open Sans" w:eastAsia="Times New Roman" w:hAnsi="Open Sans" w:cs="Mangal"/>
          <w:sz w:val="17"/>
          <w:szCs w:val="17"/>
          <w:cs/>
          <w:lang w:val="en-US" w:bidi="hi-IN"/>
        </w:rPr>
        <w:t xml:space="preserve">और </w:t>
      </w:r>
      <w:r w:rsidRPr="00B86722">
        <w:rPr>
          <w:rFonts w:ascii="Open Sans" w:eastAsia="Times New Roman" w:hAnsi="Open Sans" w:cs="Open Sans"/>
          <w:sz w:val="17"/>
          <w:szCs w:val="17"/>
          <w:lang w:val="en-US" w:bidi="hi-IN"/>
        </w:rPr>
        <w:t xml:space="preserve">365 </w:t>
      </w:r>
      <w:r w:rsidRPr="00B86722">
        <w:rPr>
          <w:rFonts w:ascii="Open Sans" w:eastAsia="Times New Roman" w:hAnsi="Open Sans" w:cs="Mangal"/>
          <w:sz w:val="17"/>
          <w:szCs w:val="17"/>
          <w:cs/>
          <w:lang w:val="en-US" w:bidi="hi-IN"/>
        </w:rPr>
        <w:t>दिन लेन देन की सुविधा</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तीव्र एवं कार्यकुशलता सेवा</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 xml:space="preserve">लेन </w:t>
      </w:r>
      <w:r w:rsidRPr="00B86722">
        <w:rPr>
          <w:rFonts w:ascii="Open Sans" w:eastAsia="Times New Roman" w:hAnsi="Open Sans" w:cs="Open Sans"/>
          <w:sz w:val="17"/>
          <w:szCs w:val="17"/>
          <w:lang w:val="en-US" w:bidi="hi-IN"/>
        </w:rPr>
        <w:t xml:space="preserve">– </w:t>
      </w:r>
      <w:r w:rsidRPr="00B86722">
        <w:rPr>
          <w:rFonts w:ascii="Open Sans" w:eastAsia="Times New Roman" w:hAnsi="Open Sans" w:cs="Mangal"/>
          <w:sz w:val="17"/>
          <w:szCs w:val="17"/>
          <w:cs/>
          <w:lang w:val="en-US" w:bidi="hi-IN"/>
        </w:rPr>
        <w:t>देन में गोपनीयता</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लेन-देन में विश्वसनीयता</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एटीएम में बैंकों को निम्नलिखित प्रकार के लाभ प्राप्त होते हैं-</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बैंकों की गतिविधियों में विस्तार।</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बैंकों के कार्य संचालन हेतु पर्याप्त समय की उपलब्धोता।</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बैंक के कर्मचारियों कपर अनावश्यक कार्यभार में कमी।</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नई बैंक शाखाएँ खोलने हेतु प्रोत्साहन।</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बैंकों को धन के विशाल हस्तान्तरण से मुक्ति।</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बैंक के मानव संसादन का अनुकूलतम उपयोग।</w:t>
      </w:r>
    </w:p>
    <w:p w:rsidR="00B86722" w:rsidRPr="00B86722" w:rsidRDefault="00B86722" w:rsidP="00B86722">
      <w:pPr>
        <w:numPr>
          <w:ilvl w:val="0"/>
          <w:numId w:val="6"/>
        </w:numPr>
        <w:shd w:val="clear" w:color="auto" w:fill="FFFFFF"/>
        <w:spacing w:after="0" w:line="240" w:lineRule="auto"/>
        <w:textAlignment w:val="baseline"/>
        <w:rPr>
          <w:rFonts w:ascii="Open Sans" w:eastAsia="Times New Roman" w:hAnsi="Open Sans" w:cs="Open Sans"/>
          <w:sz w:val="17"/>
          <w:szCs w:val="17"/>
          <w:lang w:val="en-US" w:bidi="hi-IN"/>
        </w:rPr>
      </w:pPr>
      <w:r w:rsidRPr="00B86722">
        <w:rPr>
          <w:rFonts w:ascii="Open Sans" w:eastAsia="Times New Roman" w:hAnsi="Open Sans" w:cs="Mangal"/>
          <w:sz w:val="17"/>
          <w:szCs w:val="17"/>
          <w:cs/>
          <w:lang w:val="en-US" w:bidi="hi-IN"/>
        </w:rPr>
        <w:t>वित्तीय समावेशन को प्रोत्साहन।</w:t>
      </w:r>
    </w:p>
    <w:p w:rsidR="00B86722" w:rsidRPr="00DD4B3F" w:rsidRDefault="00B86722" w:rsidP="00DD4B3F">
      <w:r w:rsidRPr="00DD4B3F">
        <w:t>ATM is an electronic banking outlet, which allows customers to complete basic transactions without the aid of a branch representative or teller. There are two primary types of automated teller machines or ATMs.</w:t>
      </w:r>
    </w:p>
    <w:p w:rsidR="00756B31" w:rsidRPr="00DD4B3F" w:rsidRDefault="00B86722" w:rsidP="00DD4B3F">
      <w:r w:rsidRPr="00DD4B3F">
        <w:t>The basic units allow the customer to only withdraw cash and receive a report of the account’s balance. The more complex machines will accept deposits, facilitate credit card payments and report account information.</w:t>
      </w:r>
    </w:p>
    <w:sectPr w:rsidR="00756B31" w:rsidRPr="00DD4B3F" w:rsidSect="00F16B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038"/>
    <w:multiLevelType w:val="multilevel"/>
    <w:tmpl w:val="972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9C477D"/>
    <w:multiLevelType w:val="multilevel"/>
    <w:tmpl w:val="9334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8A7FBC"/>
    <w:multiLevelType w:val="multilevel"/>
    <w:tmpl w:val="66EC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3220F3"/>
    <w:multiLevelType w:val="multilevel"/>
    <w:tmpl w:val="9FDA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4B527C"/>
    <w:multiLevelType w:val="multilevel"/>
    <w:tmpl w:val="ED5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7D039A"/>
    <w:multiLevelType w:val="multilevel"/>
    <w:tmpl w:val="A210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C8332D"/>
    <w:multiLevelType w:val="multilevel"/>
    <w:tmpl w:val="ED5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savePreviewPicture/>
  <w:compat/>
  <w:rsids>
    <w:rsidRoot w:val="00023FCA"/>
    <w:rsid w:val="00023FCA"/>
    <w:rsid w:val="00107F48"/>
    <w:rsid w:val="00247E6F"/>
    <w:rsid w:val="002E1B56"/>
    <w:rsid w:val="0041237C"/>
    <w:rsid w:val="00756B31"/>
    <w:rsid w:val="00AE5AB5"/>
    <w:rsid w:val="00B86722"/>
    <w:rsid w:val="00D651CF"/>
    <w:rsid w:val="00DD4B3F"/>
    <w:rsid w:val="00DE7718"/>
    <w:rsid w:val="00F16B88"/>
    <w:rsid w:val="00FE33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88"/>
    <w:rPr>
      <w:lang w:val="en-IN"/>
    </w:rPr>
  </w:style>
  <w:style w:type="paragraph" w:styleId="Heading3">
    <w:name w:val="heading 3"/>
    <w:basedOn w:val="Normal"/>
    <w:link w:val="Heading3Char"/>
    <w:uiPriority w:val="9"/>
    <w:qFormat/>
    <w:rsid w:val="00023FCA"/>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3FCA"/>
    <w:rPr>
      <w:rFonts w:ascii="Times New Roman" w:eastAsia="Times New Roman" w:hAnsi="Times New Roman" w:cs="Times New Roman"/>
      <w:b/>
      <w:bCs/>
      <w:sz w:val="27"/>
      <w:szCs w:val="27"/>
      <w:lang w:bidi="hi-IN"/>
    </w:rPr>
  </w:style>
  <w:style w:type="character" w:styleId="Strong">
    <w:name w:val="Strong"/>
    <w:basedOn w:val="DefaultParagraphFont"/>
    <w:uiPriority w:val="22"/>
    <w:qFormat/>
    <w:rsid w:val="00023FCA"/>
    <w:rPr>
      <w:b/>
      <w:bCs/>
    </w:rPr>
  </w:style>
  <w:style w:type="paragraph" w:styleId="ListParagraph">
    <w:name w:val="List Paragraph"/>
    <w:basedOn w:val="Normal"/>
    <w:uiPriority w:val="34"/>
    <w:qFormat/>
    <w:rsid w:val="00DD4B3F"/>
    <w:pPr>
      <w:ind w:left="720"/>
      <w:contextualSpacing/>
    </w:pPr>
  </w:style>
</w:styles>
</file>

<file path=word/webSettings.xml><?xml version="1.0" encoding="utf-8"?>
<w:webSettings xmlns:r="http://schemas.openxmlformats.org/officeDocument/2006/relationships" xmlns:w="http://schemas.openxmlformats.org/wordprocessingml/2006/main">
  <w:divs>
    <w:div w:id="226458756">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430245283">
      <w:bodyDiv w:val="1"/>
      <w:marLeft w:val="0"/>
      <w:marRight w:val="0"/>
      <w:marTop w:val="0"/>
      <w:marBottom w:val="0"/>
      <w:divBdr>
        <w:top w:val="none" w:sz="0" w:space="0" w:color="auto"/>
        <w:left w:val="none" w:sz="0" w:space="0" w:color="auto"/>
        <w:bottom w:val="none" w:sz="0" w:space="0" w:color="auto"/>
        <w:right w:val="none" w:sz="0" w:space="0" w:color="auto"/>
      </w:divBdr>
    </w:div>
    <w:div w:id="457377358">
      <w:bodyDiv w:val="1"/>
      <w:marLeft w:val="0"/>
      <w:marRight w:val="0"/>
      <w:marTop w:val="0"/>
      <w:marBottom w:val="0"/>
      <w:divBdr>
        <w:top w:val="none" w:sz="0" w:space="0" w:color="auto"/>
        <w:left w:val="none" w:sz="0" w:space="0" w:color="auto"/>
        <w:bottom w:val="none" w:sz="0" w:space="0" w:color="auto"/>
        <w:right w:val="none" w:sz="0" w:space="0" w:color="auto"/>
      </w:divBdr>
    </w:div>
    <w:div w:id="518086320">
      <w:bodyDiv w:val="1"/>
      <w:marLeft w:val="0"/>
      <w:marRight w:val="0"/>
      <w:marTop w:val="0"/>
      <w:marBottom w:val="0"/>
      <w:divBdr>
        <w:top w:val="none" w:sz="0" w:space="0" w:color="auto"/>
        <w:left w:val="none" w:sz="0" w:space="0" w:color="auto"/>
        <w:bottom w:val="none" w:sz="0" w:space="0" w:color="auto"/>
        <w:right w:val="none" w:sz="0" w:space="0" w:color="auto"/>
      </w:divBdr>
    </w:div>
    <w:div w:id="617100868">
      <w:bodyDiv w:val="1"/>
      <w:marLeft w:val="0"/>
      <w:marRight w:val="0"/>
      <w:marTop w:val="0"/>
      <w:marBottom w:val="0"/>
      <w:divBdr>
        <w:top w:val="none" w:sz="0" w:space="0" w:color="auto"/>
        <w:left w:val="none" w:sz="0" w:space="0" w:color="auto"/>
        <w:bottom w:val="none" w:sz="0" w:space="0" w:color="auto"/>
        <w:right w:val="none" w:sz="0" w:space="0" w:color="auto"/>
      </w:divBdr>
    </w:div>
    <w:div w:id="684286781">
      <w:bodyDiv w:val="1"/>
      <w:marLeft w:val="0"/>
      <w:marRight w:val="0"/>
      <w:marTop w:val="0"/>
      <w:marBottom w:val="0"/>
      <w:divBdr>
        <w:top w:val="none" w:sz="0" w:space="0" w:color="auto"/>
        <w:left w:val="none" w:sz="0" w:space="0" w:color="auto"/>
        <w:bottom w:val="none" w:sz="0" w:space="0" w:color="auto"/>
        <w:right w:val="none" w:sz="0" w:space="0" w:color="auto"/>
      </w:divBdr>
    </w:div>
    <w:div w:id="924875950">
      <w:bodyDiv w:val="1"/>
      <w:marLeft w:val="0"/>
      <w:marRight w:val="0"/>
      <w:marTop w:val="0"/>
      <w:marBottom w:val="0"/>
      <w:divBdr>
        <w:top w:val="none" w:sz="0" w:space="0" w:color="auto"/>
        <w:left w:val="none" w:sz="0" w:space="0" w:color="auto"/>
        <w:bottom w:val="none" w:sz="0" w:space="0" w:color="auto"/>
        <w:right w:val="none" w:sz="0" w:space="0" w:color="auto"/>
      </w:divBdr>
    </w:div>
    <w:div w:id="941306370">
      <w:bodyDiv w:val="1"/>
      <w:marLeft w:val="0"/>
      <w:marRight w:val="0"/>
      <w:marTop w:val="0"/>
      <w:marBottom w:val="0"/>
      <w:divBdr>
        <w:top w:val="none" w:sz="0" w:space="0" w:color="auto"/>
        <w:left w:val="none" w:sz="0" w:space="0" w:color="auto"/>
        <w:bottom w:val="none" w:sz="0" w:space="0" w:color="auto"/>
        <w:right w:val="none" w:sz="0" w:space="0" w:color="auto"/>
      </w:divBdr>
    </w:div>
    <w:div w:id="1008024156">
      <w:bodyDiv w:val="1"/>
      <w:marLeft w:val="0"/>
      <w:marRight w:val="0"/>
      <w:marTop w:val="0"/>
      <w:marBottom w:val="0"/>
      <w:divBdr>
        <w:top w:val="none" w:sz="0" w:space="0" w:color="auto"/>
        <w:left w:val="none" w:sz="0" w:space="0" w:color="auto"/>
        <w:bottom w:val="none" w:sz="0" w:space="0" w:color="auto"/>
        <w:right w:val="none" w:sz="0" w:space="0" w:color="auto"/>
      </w:divBdr>
    </w:div>
    <w:div w:id="1148203794">
      <w:bodyDiv w:val="1"/>
      <w:marLeft w:val="0"/>
      <w:marRight w:val="0"/>
      <w:marTop w:val="0"/>
      <w:marBottom w:val="0"/>
      <w:divBdr>
        <w:top w:val="none" w:sz="0" w:space="0" w:color="auto"/>
        <w:left w:val="none" w:sz="0" w:space="0" w:color="auto"/>
        <w:bottom w:val="none" w:sz="0" w:space="0" w:color="auto"/>
        <w:right w:val="none" w:sz="0" w:space="0" w:color="auto"/>
      </w:divBdr>
    </w:div>
    <w:div w:id="1156535104">
      <w:bodyDiv w:val="1"/>
      <w:marLeft w:val="0"/>
      <w:marRight w:val="0"/>
      <w:marTop w:val="0"/>
      <w:marBottom w:val="0"/>
      <w:divBdr>
        <w:top w:val="none" w:sz="0" w:space="0" w:color="auto"/>
        <w:left w:val="none" w:sz="0" w:space="0" w:color="auto"/>
        <w:bottom w:val="none" w:sz="0" w:space="0" w:color="auto"/>
        <w:right w:val="none" w:sz="0" w:space="0" w:color="auto"/>
      </w:divBdr>
    </w:div>
    <w:div w:id="1289242936">
      <w:bodyDiv w:val="1"/>
      <w:marLeft w:val="0"/>
      <w:marRight w:val="0"/>
      <w:marTop w:val="0"/>
      <w:marBottom w:val="0"/>
      <w:divBdr>
        <w:top w:val="none" w:sz="0" w:space="0" w:color="auto"/>
        <w:left w:val="none" w:sz="0" w:space="0" w:color="auto"/>
        <w:bottom w:val="none" w:sz="0" w:space="0" w:color="auto"/>
        <w:right w:val="none" w:sz="0" w:space="0" w:color="auto"/>
      </w:divBdr>
    </w:div>
    <w:div w:id="1382099925">
      <w:bodyDiv w:val="1"/>
      <w:marLeft w:val="0"/>
      <w:marRight w:val="0"/>
      <w:marTop w:val="0"/>
      <w:marBottom w:val="0"/>
      <w:divBdr>
        <w:top w:val="none" w:sz="0" w:space="0" w:color="auto"/>
        <w:left w:val="none" w:sz="0" w:space="0" w:color="auto"/>
        <w:bottom w:val="none" w:sz="0" w:space="0" w:color="auto"/>
        <w:right w:val="none" w:sz="0" w:space="0" w:color="auto"/>
      </w:divBdr>
    </w:div>
    <w:div w:id="1735010137">
      <w:bodyDiv w:val="1"/>
      <w:marLeft w:val="0"/>
      <w:marRight w:val="0"/>
      <w:marTop w:val="0"/>
      <w:marBottom w:val="0"/>
      <w:divBdr>
        <w:top w:val="none" w:sz="0" w:space="0" w:color="auto"/>
        <w:left w:val="none" w:sz="0" w:space="0" w:color="auto"/>
        <w:bottom w:val="none" w:sz="0" w:space="0" w:color="auto"/>
        <w:right w:val="none" w:sz="0" w:space="0" w:color="auto"/>
      </w:divBdr>
    </w:div>
    <w:div w:id="1922715843">
      <w:bodyDiv w:val="1"/>
      <w:marLeft w:val="0"/>
      <w:marRight w:val="0"/>
      <w:marTop w:val="0"/>
      <w:marBottom w:val="0"/>
      <w:divBdr>
        <w:top w:val="none" w:sz="0" w:space="0" w:color="auto"/>
        <w:left w:val="none" w:sz="0" w:space="0" w:color="auto"/>
        <w:bottom w:val="none" w:sz="0" w:space="0" w:color="auto"/>
        <w:right w:val="none" w:sz="0" w:space="0" w:color="auto"/>
      </w:divBdr>
    </w:div>
    <w:div w:id="19813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बैंकिग सेवा Banking Services</vt:lpstr>
      <vt:lpstr>        NEFT (National Electronic Fund Transfer)</vt:lpstr>
      <vt:lpstr>        RTGS (Real Time Gross Settlement)</vt:lpstr>
      <vt:lpstr>        </vt:lpstr>
      <vt:lpstr>        </vt:lpstr>
      <vt:lpstr>        </vt:lpstr>
      <vt:lpstr>        बीमा (Insurance)</vt:lpstr>
      <vt:lpstr>        </vt:lpstr>
      <vt:lpstr>        POS (Point Of Sale)</vt:lpstr>
      <vt:lpstr>        बैंक मित्र (Bank Mitra)</vt:lpstr>
      <vt:lpstr>        ऑटोमेटिड टैलर मशीन (Automated Teller Machine) ATM</vt:lpstr>
    </vt:vector>
  </TitlesOfParts>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1</cp:revision>
  <dcterms:created xsi:type="dcterms:W3CDTF">2022-03-11T05:23:00Z</dcterms:created>
  <dcterms:modified xsi:type="dcterms:W3CDTF">2022-03-11T06:27:00Z</dcterms:modified>
</cp:coreProperties>
</file>